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DE5" w:rsidRDefault="00AC099E" w:rsidP="00854595">
      <w:pPr>
        <w:bidi/>
        <w:jc w:val="center"/>
        <w:rPr>
          <w:rFonts w:cs="B Nazanin"/>
          <w:b/>
          <w:bCs/>
          <w:sz w:val="44"/>
          <w:szCs w:val="44"/>
          <w:rtl/>
          <w:lang w:bidi="fa-IR"/>
        </w:rPr>
      </w:pPr>
      <w:r w:rsidRPr="00854595">
        <w:rPr>
          <w:rFonts w:cs="B Nazanin" w:hint="cs"/>
          <w:b/>
          <w:bCs/>
          <w:sz w:val="44"/>
          <w:szCs w:val="44"/>
          <w:rtl/>
          <w:lang w:bidi="fa-IR"/>
        </w:rPr>
        <w:t>جایگاه استنباط شواهدی در فلسفۀ آمار</w:t>
      </w:r>
    </w:p>
    <w:p w:rsidR="00854595" w:rsidRPr="00854595" w:rsidRDefault="00854595" w:rsidP="00854595">
      <w:pPr>
        <w:bidi/>
        <w:jc w:val="center"/>
        <w:rPr>
          <w:rFonts w:cs="B Nazanin" w:hint="cs"/>
          <w:b/>
          <w:bCs/>
          <w:sz w:val="32"/>
          <w:szCs w:val="32"/>
          <w:rtl/>
          <w:lang w:bidi="fa-IR"/>
        </w:rPr>
      </w:pPr>
      <w:r w:rsidRPr="00854595">
        <w:rPr>
          <w:rFonts w:cs="B Nazanin" w:hint="cs"/>
          <w:b/>
          <w:bCs/>
          <w:sz w:val="32"/>
          <w:szCs w:val="32"/>
          <w:rtl/>
          <w:lang w:bidi="fa-IR"/>
        </w:rPr>
        <w:t>سید محمود طاهری</w:t>
      </w:r>
    </w:p>
    <w:p w:rsidR="00854595" w:rsidRDefault="00854595" w:rsidP="00854595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854595">
        <w:rPr>
          <w:rFonts w:cs="B Nazanin" w:hint="cs"/>
          <w:b/>
          <w:bCs/>
          <w:sz w:val="32"/>
          <w:szCs w:val="32"/>
          <w:rtl/>
          <w:lang w:bidi="fa-IR"/>
        </w:rPr>
        <w:t xml:space="preserve">(دانشگاه تهران </w:t>
      </w:r>
      <w:r w:rsidRPr="00854595">
        <w:rPr>
          <w:rFonts w:ascii="Times New Roman" w:hAnsi="Times New Roman" w:cs="Times New Roman" w:hint="cs"/>
          <w:b/>
          <w:bCs/>
          <w:sz w:val="32"/>
          <w:szCs w:val="32"/>
          <w:rtl/>
          <w:lang w:bidi="fa-IR"/>
        </w:rPr>
        <w:t>–</w:t>
      </w:r>
      <w:r w:rsidRPr="00854595">
        <w:rPr>
          <w:rFonts w:cs="B Nazanin" w:hint="cs"/>
          <w:b/>
          <w:bCs/>
          <w:sz w:val="32"/>
          <w:szCs w:val="32"/>
          <w:rtl/>
          <w:lang w:bidi="fa-IR"/>
        </w:rPr>
        <w:t xml:space="preserve"> دانشکدۀ فنی)</w:t>
      </w:r>
    </w:p>
    <w:p w:rsidR="00DC4CED" w:rsidRDefault="00DC4CED" w:rsidP="00DC4CED">
      <w:pPr>
        <w:bidi/>
        <w:jc w:val="center"/>
        <w:rPr>
          <w:rFonts w:cs="B Nazanin"/>
          <w:b/>
          <w:bCs/>
          <w:sz w:val="32"/>
          <w:szCs w:val="32"/>
          <w:lang w:bidi="fa-IR"/>
        </w:rPr>
      </w:pPr>
      <w:r>
        <w:rPr>
          <w:rFonts w:cs="B Nazanin"/>
          <w:b/>
          <w:bCs/>
          <w:sz w:val="32"/>
          <w:szCs w:val="32"/>
          <w:lang w:bidi="fa-IR"/>
        </w:rPr>
        <w:t>Sm_taheri@ut.ac.ir</w:t>
      </w:r>
    </w:p>
    <w:p w:rsidR="00854595" w:rsidRDefault="00854595" w:rsidP="00854595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854595" w:rsidRPr="00854595" w:rsidRDefault="00854595" w:rsidP="00DC4CED">
      <w:pPr>
        <w:bidi/>
        <w:jc w:val="both"/>
        <w:rPr>
          <w:rFonts w:cs="B Nazanin"/>
          <w:b/>
          <w:bCs/>
          <w:sz w:val="32"/>
          <w:szCs w:val="32"/>
          <w:rtl/>
          <w:lang w:bidi="fa-IR"/>
        </w:rPr>
      </w:pPr>
      <w:r w:rsidRPr="00854595">
        <w:rPr>
          <w:rFonts w:cs="B Nazanin" w:hint="cs"/>
          <w:b/>
          <w:bCs/>
          <w:sz w:val="28"/>
          <w:szCs w:val="28"/>
          <w:rtl/>
          <w:lang w:bidi="fa-IR"/>
        </w:rPr>
        <w:t>چکیده.</w:t>
      </w: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="00C9113B">
        <w:rPr>
          <w:rFonts w:cs="B Nazanin" w:hint="cs"/>
          <w:sz w:val="28"/>
          <w:szCs w:val="28"/>
          <w:rtl/>
          <w:lang w:bidi="fa-IR"/>
        </w:rPr>
        <w:t xml:space="preserve">فلسفۀ آمار به مباحث بنیادینی </w:t>
      </w:r>
      <w:r w:rsidR="003330F4">
        <w:rPr>
          <w:rFonts w:cs="B Nazanin" w:hint="cs"/>
          <w:sz w:val="28"/>
          <w:szCs w:val="28"/>
          <w:rtl/>
          <w:lang w:bidi="fa-IR"/>
        </w:rPr>
        <w:t>مرتبط با علم آمار</w:t>
      </w:r>
      <w:r w:rsidR="003943CE">
        <w:rPr>
          <w:rFonts w:cs="B Nazanin" w:hint="cs"/>
          <w:sz w:val="28"/>
          <w:szCs w:val="28"/>
          <w:rtl/>
          <w:lang w:bidi="fa-IR"/>
        </w:rPr>
        <w:t xml:space="preserve"> می</w:t>
      </w:r>
      <w:r w:rsidR="003943CE">
        <w:rPr>
          <w:rFonts w:cs="B Nazanin"/>
          <w:sz w:val="28"/>
          <w:szCs w:val="28"/>
          <w:rtl/>
          <w:lang w:bidi="fa-IR"/>
        </w:rPr>
        <w:softHyphen/>
      </w:r>
      <w:r w:rsidR="003943CE">
        <w:rPr>
          <w:rFonts w:cs="B Nazanin" w:hint="cs"/>
          <w:sz w:val="28"/>
          <w:szCs w:val="28"/>
          <w:rtl/>
          <w:lang w:bidi="fa-IR"/>
        </w:rPr>
        <w:t>پردازد</w:t>
      </w:r>
      <w:r w:rsidR="003330F4">
        <w:rPr>
          <w:rFonts w:cs="B Nazanin" w:hint="cs"/>
          <w:sz w:val="28"/>
          <w:szCs w:val="28"/>
          <w:rtl/>
          <w:lang w:bidi="fa-IR"/>
        </w:rPr>
        <w:t>، از جمله</w:t>
      </w:r>
      <w:r w:rsidR="00DC4CED">
        <w:rPr>
          <w:rFonts w:cs="B Nazanin" w:hint="cs"/>
          <w:sz w:val="28"/>
          <w:szCs w:val="28"/>
          <w:rtl/>
          <w:lang w:bidi="fa-IR"/>
        </w:rPr>
        <w:t>:</w:t>
      </w:r>
      <w:r w:rsidR="003330F4">
        <w:rPr>
          <w:rFonts w:cs="B Nazanin" w:hint="cs"/>
          <w:sz w:val="28"/>
          <w:szCs w:val="28"/>
          <w:rtl/>
          <w:lang w:bidi="fa-IR"/>
        </w:rPr>
        <w:t xml:space="preserve"> </w:t>
      </w:r>
      <w:r w:rsidR="00DC4CED">
        <w:rPr>
          <w:rFonts w:cs="B Nazanin" w:hint="cs"/>
          <w:sz w:val="28"/>
          <w:szCs w:val="28"/>
          <w:rtl/>
          <w:lang w:bidi="fa-IR"/>
        </w:rPr>
        <w:t>مبانی</w:t>
      </w:r>
      <w:bookmarkStart w:id="0" w:name="_GoBack"/>
      <w:bookmarkEnd w:id="0"/>
      <w:r w:rsidR="003330F4">
        <w:rPr>
          <w:rFonts w:cs="B Nazanin" w:hint="cs"/>
          <w:sz w:val="28"/>
          <w:szCs w:val="28"/>
          <w:rtl/>
          <w:lang w:bidi="fa-IR"/>
        </w:rPr>
        <w:t xml:space="preserve"> منطقی علم آمار، اصول استنباط آماری، هدف یا اهداف آمار، </w:t>
      </w:r>
      <w:r w:rsidR="003943CE">
        <w:rPr>
          <w:rFonts w:cs="B Nazanin" w:hint="cs"/>
          <w:sz w:val="28"/>
          <w:szCs w:val="28"/>
          <w:rtl/>
          <w:lang w:bidi="fa-IR"/>
        </w:rPr>
        <w:t>روش</w:t>
      </w:r>
      <w:r w:rsidR="003943CE">
        <w:rPr>
          <w:rFonts w:cs="B Nazanin"/>
          <w:sz w:val="28"/>
          <w:szCs w:val="28"/>
          <w:rtl/>
          <w:lang w:bidi="fa-IR"/>
        </w:rPr>
        <w:softHyphen/>
      </w:r>
      <w:r w:rsidR="003943CE">
        <w:rPr>
          <w:rFonts w:cs="B Nazanin" w:hint="cs"/>
          <w:sz w:val="28"/>
          <w:szCs w:val="28"/>
          <w:rtl/>
          <w:lang w:bidi="fa-IR"/>
        </w:rPr>
        <w:t>شناسی علم آمار، چیستیِ مدل</w:t>
      </w:r>
      <w:r w:rsidR="003943CE">
        <w:rPr>
          <w:rFonts w:cs="B Nazanin"/>
          <w:sz w:val="28"/>
          <w:szCs w:val="28"/>
          <w:rtl/>
          <w:lang w:bidi="fa-IR"/>
        </w:rPr>
        <w:softHyphen/>
      </w:r>
      <w:r w:rsidR="003943CE">
        <w:rPr>
          <w:rFonts w:cs="B Nazanin" w:hint="cs"/>
          <w:sz w:val="28"/>
          <w:szCs w:val="28"/>
          <w:rtl/>
          <w:lang w:bidi="fa-IR"/>
        </w:rPr>
        <w:t>های آماری، و الگوهای فکری در استنباط آماری</w:t>
      </w:r>
      <w:r w:rsidR="003330F4">
        <w:rPr>
          <w:rFonts w:cs="B Nazanin" w:hint="cs"/>
          <w:sz w:val="28"/>
          <w:szCs w:val="28"/>
          <w:rtl/>
          <w:lang w:bidi="fa-IR"/>
        </w:rPr>
        <w:t xml:space="preserve">. </w:t>
      </w:r>
      <w:r w:rsidR="003943CE">
        <w:rPr>
          <w:rFonts w:cs="B Nazanin" w:hint="cs"/>
          <w:sz w:val="28"/>
          <w:szCs w:val="28"/>
          <w:rtl/>
          <w:lang w:bidi="fa-IR"/>
        </w:rPr>
        <w:t xml:space="preserve">یکی از الگوهای فکری آمار، که چند دهه است بیشتر به آن توجه شده است، الگوی فکری شواهدی است. </w:t>
      </w:r>
      <w:r w:rsidR="00C9113B">
        <w:rPr>
          <w:rFonts w:cs="B Nazanin" w:hint="cs"/>
          <w:sz w:val="28"/>
          <w:szCs w:val="28"/>
          <w:rtl/>
          <w:lang w:bidi="fa-IR"/>
        </w:rPr>
        <w:t xml:space="preserve">در </w:t>
      </w:r>
      <w:r w:rsidR="003943CE">
        <w:rPr>
          <w:rFonts w:cs="B Nazanin" w:hint="cs"/>
          <w:sz w:val="28"/>
          <w:szCs w:val="28"/>
          <w:rtl/>
          <w:lang w:bidi="fa-IR"/>
        </w:rPr>
        <w:t xml:space="preserve">این مقاله، </w:t>
      </w:r>
      <w:r w:rsidR="00DC4CED">
        <w:rPr>
          <w:rFonts w:cs="B Nazanin" w:hint="cs"/>
          <w:sz w:val="28"/>
          <w:szCs w:val="28"/>
          <w:rtl/>
          <w:lang w:bidi="fa-IR"/>
        </w:rPr>
        <w:t xml:space="preserve">نخست </w:t>
      </w:r>
      <w:r w:rsidR="006361BB">
        <w:rPr>
          <w:rFonts w:cs="B Nazanin" w:hint="cs"/>
          <w:sz w:val="28"/>
          <w:szCs w:val="28"/>
          <w:rtl/>
          <w:lang w:bidi="fa-IR"/>
        </w:rPr>
        <w:t xml:space="preserve">بیان </w:t>
      </w:r>
      <w:r w:rsidR="00DC4CED">
        <w:rPr>
          <w:rFonts w:cs="B Nazanin" w:hint="cs"/>
          <w:sz w:val="28"/>
          <w:szCs w:val="28"/>
          <w:rtl/>
          <w:lang w:bidi="fa-IR"/>
        </w:rPr>
        <w:t>می</w:t>
      </w:r>
      <w:r w:rsidR="00DC4CED">
        <w:rPr>
          <w:rFonts w:cs="B Nazanin"/>
          <w:sz w:val="28"/>
          <w:szCs w:val="28"/>
          <w:rtl/>
          <w:lang w:bidi="fa-IR"/>
        </w:rPr>
        <w:softHyphen/>
      </w:r>
      <w:r w:rsidR="00DC4CED">
        <w:rPr>
          <w:rFonts w:cs="B Nazanin" w:hint="cs"/>
          <w:sz w:val="28"/>
          <w:szCs w:val="28"/>
          <w:rtl/>
          <w:lang w:bidi="fa-IR"/>
        </w:rPr>
        <w:t xml:space="preserve">شود </w:t>
      </w:r>
      <w:r w:rsidR="003943CE">
        <w:rPr>
          <w:rFonts w:cs="B Nazanin" w:hint="cs"/>
          <w:sz w:val="28"/>
          <w:szCs w:val="28"/>
          <w:rtl/>
          <w:lang w:bidi="fa-IR"/>
        </w:rPr>
        <w:t>که علم چیست؟ فلسفه چیست؟ و فلسفۀ علم چیست؟</w:t>
      </w:r>
      <w:r w:rsidR="00DC4CED">
        <w:rPr>
          <w:rFonts w:cs="B Nazanin" w:hint="cs"/>
          <w:sz w:val="28"/>
          <w:szCs w:val="28"/>
          <w:rtl/>
          <w:lang w:bidi="fa-IR"/>
        </w:rPr>
        <w:t xml:space="preserve"> آنگاه</w:t>
      </w:r>
      <w:r w:rsidR="003943CE">
        <w:rPr>
          <w:rFonts w:cs="B Nazanin" w:hint="cs"/>
          <w:sz w:val="28"/>
          <w:szCs w:val="28"/>
          <w:rtl/>
          <w:lang w:bidi="fa-IR"/>
        </w:rPr>
        <w:t xml:space="preserve"> توضیحاتی دربارۀ فلسفۀ آمار </w:t>
      </w:r>
      <w:r w:rsidR="00DC4CED">
        <w:rPr>
          <w:rFonts w:cs="B Nazanin" w:hint="cs"/>
          <w:sz w:val="28"/>
          <w:szCs w:val="28"/>
          <w:rtl/>
          <w:lang w:bidi="fa-IR"/>
        </w:rPr>
        <w:t>و مباحث اصلی مربوط ارائه می</w:t>
      </w:r>
      <w:r w:rsidR="00DC4CED">
        <w:rPr>
          <w:rFonts w:cs="B Nazanin"/>
          <w:sz w:val="28"/>
          <w:szCs w:val="28"/>
          <w:rtl/>
          <w:lang w:bidi="fa-IR"/>
        </w:rPr>
        <w:softHyphen/>
      </w:r>
      <w:r w:rsidR="00DC4CED">
        <w:rPr>
          <w:rFonts w:cs="B Nazanin" w:hint="cs"/>
          <w:sz w:val="28"/>
          <w:szCs w:val="28"/>
          <w:rtl/>
          <w:lang w:bidi="fa-IR"/>
        </w:rPr>
        <w:t xml:space="preserve">شود. </w:t>
      </w:r>
      <w:r w:rsidR="003943CE">
        <w:rPr>
          <w:rFonts w:cs="B Nazanin" w:hint="cs"/>
          <w:sz w:val="28"/>
          <w:szCs w:val="28"/>
          <w:rtl/>
          <w:lang w:bidi="fa-IR"/>
        </w:rPr>
        <w:t xml:space="preserve">سپس به جایگاه الگوی فکری شواهدی </w:t>
      </w:r>
      <w:r w:rsidR="006361BB">
        <w:rPr>
          <w:rFonts w:cs="B Nazanin" w:hint="cs"/>
          <w:sz w:val="28"/>
          <w:szCs w:val="28"/>
          <w:rtl/>
          <w:lang w:bidi="fa-IR"/>
        </w:rPr>
        <w:t xml:space="preserve">در فلسفۀ آمار و اهمیت </w:t>
      </w:r>
      <w:r w:rsidR="00DC4CED">
        <w:rPr>
          <w:rFonts w:cs="B Nazanin" w:hint="cs"/>
          <w:sz w:val="28"/>
          <w:szCs w:val="28"/>
          <w:rtl/>
          <w:lang w:bidi="fa-IR"/>
        </w:rPr>
        <w:t xml:space="preserve">این الگوی فکری و نقش آن در </w:t>
      </w:r>
      <w:r w:rsidR="00DC4CED">
        <w:rPr>
          <w:rFonts w:cs="B Nazanin" w:hint="cs"/>
          <w:sz w:val="28"/>
          <w:szCs w:val="28"/>
          <w:rtl/>
          <w:lang w:bidi="fa-IR"/>
        </w:rPr>
        <w:t xml:space="preserve">مطالعات علمی </w:t>
      </w:r>
      <w:r w:rsidR="00DC4CED">
        <w:rPr>
          <w:rFonts w:cs="B Nazanin" w:hint="cs"/>
          <w:sz w:val="28"/>
          <w:szCs w:val="28"/>
          <w:rtl/>
          <w:lang w:bidi="fa-IR"/>
        </w:rPr>
        <w:t>پرداخته می</w:t>
      </w:r>
      <w:r w:rsidR="00DC4CED">
        <w:rPr>
          <w:rFonts w:cs="B Nazanin"/>
          <w:sz w:val="28"/>
          <w:szCs w:val="28"/>
          <w:rtl/>
          <w:lang w:bidi="fa-IR"/>
        </w:rPr>
        <w:softHyphen/>
      </w:r>
      <w:r w:rsidR="00DC4CED">
        <w:rPr>
          <w:rFonts w:cs="B Nazanin" w:hint="cs"/>
          <w:sz w:val="28"/>
          <w:szCs w:val="28"/>
          <w:rtl/>
          <w:lang w:bidi="fa-IR"/>
        </w:rPr>
        <w:t>شو</w:t>
      </w:r>
      <w:r w:rsidR="00DC4CED">
        <w:rPr>
          <w:rFonts w:cs="B Nazanin" w:hint="cs"/>
          <w:sz w:val="28"/>
          <w:szCs w:val="28"/>
          <w:rtl/>
          <w:lang w:bidi="fa-IR"/>
        </w:rPr>
        <w:t>د.</w:t>
      </w:r>
      <w:r w:rsidR="006361BB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854595" w:rsidRPr="00854595" w:rsidRDefault="00854595" w:rsidP="00854595">
      <w:pPr>
        <w:bidi/>
        <w:jc w:val="center"/>
        <w:rPr>
          <w:rFonts w:cs="B Nazanin" w:hint="cs"/>
          <w:b/>
          <w:bCs/>
          <w:sz w:val="44"/>
          <w:szCs w:val="44"/>
          <w:rtl/>
          <w:lang w:bidi="fa-IR"/>
        </w:rPr>
      </w:pPr>
    </w:p>
    <w:sectPr w:rsidR="00854595" w:rsidRPr="008545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E8A"/>
    <w:rsid w:val="00324E8A"/>
    <w:rsid w:val="003330F4"/>
    <w:rsid w:val="003943CE"/>
    <w:rsid w:val="005240B3"/>
    <w:rsid w:val="006361BB"/>
    <w:rsid w:val="00854595"/>
    <w:rsid w:val="00AC099E"/>
    <w:rsid w:val="00C9113B"/>
    <w:rsid w:val="00DC4CED"/>
    <w:rsid w:val="00EE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FB870F-2C95-4B0E-81F7-6545CBE36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DR_TAHERI</dc:creator>
  <cp:keywords/>
  <dc:description/>
  <cp:lastModifiedBy>DR_TAHERI</cp:lastModifiedBy>
  <cp:revision>2</cp:revision>
  <dcterms:created xsi:type="dcterms:W3CDTF">2019-04-13T07:43:00Z</dcterms:created>
  <dcterms:modified xsi:type="dcterms:W3CDTF">2019-04-13T07:43:00Z</dcterms:modified>
</cp:coreProperties>
</file>